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3D" w:rsidRPr="00AA7640" w:rsidRDefault="00C8408A" w:rsidP="0073482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A7640">
        <w:rPr>
          <w:rFonts w:ascii="Times New Roman" w:hAnsi="Times New Roman" w:cs="Times New Roman"/>
          <w:b/>
          <w:sz w:val="28"/>
          <w:szCs w:val="28"/>
          <w:u w:val="single"/>
        </w:rPr>
        <w:t>Student Rights Court Cases</w:t>
      </w:r>
      <w:r w:rsidRPr="00AA7640">
        <w:rPr>
          <w:rFonts w:ascii="Times New Roman" w:hAnsi="Times New Roman" w:cs="Times New Roman"/>
          <w:sz w:val="28"/>
          <w:szCs w:val="28"/>
        </w:rPr>
        <w:tab/>
      </w:r>
      <w:r w:rsidRPr="00AA7640">
        <w:rPr>
          <w:rFonts w:ascii="Times New Roman" w:hAnsi="Times New Roman" w:cs="Times New Roman"/>
          <w:sz w:val="28"/>
          <w:szCs w:val="28"/>
        </w:rPr>
        <w:tab/>
      </w:r>
    </w:p>
    <w:p w:rsidR="00C8408A" w:rsidRDefault="00C8408A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History – Mr. White</w:t>
      </w:r>
    </w:p>
    <w:p w:rsidR="00C8408A" w:rsidRDefault="00C8408A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08A" w:rsidRDefault="00C8408A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08A" w:rsidRPr="00AA7640" w:rsidRDefault="00AA7640" w:rsidP="007348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A764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Amendment: </w:t>
      </w:r>
      <w:r w:rsidR="00C8408A" w:rsidRPr="00AA7640">
        <w:rPr>
          <w:rFonts w:ascii="Times New Roman" w:hAnsi="Times New Roman" w:cs="Times New Roman"/>
          <w:b/>
          <w:sz w:val="24"/>
          <w:szCs w:val="24"/>
          <w:u w:val="single"/>
        </w:rPr>
        <w:t>Free Speech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Expression</w:t>
      </w:r>
      <w:r w:rsidR="00C8408A" w:rsidRPr="00AA7640">
        <w:rPr>
          <w:rFonts w:ascii="Times New Roman" w:hAnsi="Times New Roman" w:cs="Times New Roman"/>
          <w:b/>
          <w:sz w:val="24"/>
          <w:szCs w:val="24"/>
          <w:u w:val="single"/>
        </w:rPr>
        <w:t xml:space="preserve"> Issues </w:t>
      </w:r>
    </w:p>
    <w:p w:rsidR="00C8408A" w:rsidRDefault="00C8408A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08A" w:rsidRPr="00C8408A" w:rsidRDefault="00C8408A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408A">
        <w:rPr>
          <w:rFonts w:ascii="Times New Roman" w:hAnsi="Times New Roman" w:cs="Times New Roman"/>
          <w:sz w:val="24"/>
          <w:szCs w:val="24"/>
        </w:rPr>
        <w:t xml:space="preserve">In </w:t>
      </w:r>
      <w:r w:rsidRPr="00C8408A">
        <w:rPr>
          <w:rFonts w:ascii="Times New Roman" w:hAnsi="Times New Roman" w:cs="Times New Roman"/>
          <w:i/>
          <w:sz w:val="24"/>
          <w:szCs w:val="24"/>
        </w:rPr>
        <w:t>Board v Barnette</w:t>
      </w:r>
      <w:r w:rsidRPr="00C8408A">
        <w:rPr>
          <w:rFonts w:ascii="Times New Roman" w:hAnsi="Times New Roman" w:cs="Times New Roman"/>
          <w:sz w:val="24"/>
          <w:szCs w:val="24"/>
        </w:rPr>
        <w:t xml:space="preserve"> (319 US 624 [1943]), for example, the Supreme Court ruled that students could not be forced to recite the </w:t>
      </w:r>
      <w:r w:rsidRPr="00C8408A">
        <w:rPr>
          <w:rFonts w:ascii="Times New Roman" w:hAnsi="Times New Roman" w:cs="Times New Roman"/>
          <w:b/>
          <w:sz w:val="24"/>
          <w:szCs w:val="24"/>
        </w:rPr>
        <w:t>Pledge of Allegiance</w:t>
      </w:r>
      <w:r w:rsidRPr="00C8408A">
        <w:rPr>
          <w:rFonts w:ascii="Times New Roman" w:hAnsi="Times New Roman" w:cs="Times New Roman"/>
          <w:sz w:val="24"/>
          <w:szCs w:val="24"/>
        </w:rPr>
        <w:t xml:space="preserve"> nor otherwise salute the flag against their will.</w:t>
      </w:r>
    </w:p>
    <w:p w:rsidR="00E5083D" w:rsidRDefault="00E5083D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408A" w:rsidRDefault="00C8408A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8408A">
        <w:rPr>
          <w:rFonts w:ascii="Times New Roman" w:hAnsi="Times New Roman" w:cs="Times New Roman"/>
          <w:sz w:val="26"/>
          <w:szCs w:val="26"/>
        </w:rPr>
        <w:t xml:space="preserve">In </w:t>
      </w:r>
      <w:r w:rsidRPr="00C8408A">
        <w:rPr>
          <w:rFonts w:ascii="Times New Roman" w:hAnsi="Times New Roman" w:cs="Times New Roman"/>
          <w:i/>
          <w:sz w:val="26"/>
          <w:szCs w:val="26"/>
        </w:rPr>
        <w:t>Tinker v Des Moines</w:t>
      </w:r>
      <w:r w:rsidRPr="00C8408A">
        <w:rPr>
          <w:rFonts w:ascii="Times New Roman" w:hAnsi="Times New Roman" w:cs="Times New Roman"/>
          <w:sz w:val="26"/>
          <w:szCs w:val="26"/>
        </w:rPr>
        <w:t xml:space="preserve"> (393 US 503 [1969]), the Supreme Court ruled that students wearing black arm bands </w:t>
      </w:r>
      <w:r w:rsidRPr="00C8408A">
        <w:rPr>
          <w:rFonts w:ascii="Times New Roman" w:hAnsi="Times New Roman" w:cs="Times New Roman"/>
          <w:b/>
          <w:sz w:val="26"/>
          <w:szCs w:val="26"/>
        </w:rPr>
        <w:t>to protest the Vietnam War</w:t>
      </w:r>
      <w:r w:rsidRPr="00C8408A">
        <w:rPr>
          <w:rFonts w:ascii="Times New Roman" w:hAnsi="Times New Roman" w:cs="Times New Roman"/>
          <w:sz w:val="26"/>
          <w:szCs w:val="26"/>
        </w:rPr>
        <w:t xml:space="preserve"> could not be forced to remove the arm bands by school officials.</w:t>
      </w:r>
    </w:p>
    <w:p w:rsidR="00C8408A" w:rsidRDefault="00C8408A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8408A" w:rsidRDefault="00C8408A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75C76">
        <w:rPr>
          <w:rFonts w:ascii="Times New Roman" w:hAnsi="Times New Roman" w:cs="Times New Roman"/>
          <w:sz w:val="26"/>
          <w:szCs w:val="26"/>
        </w:rPr>
        <w:t>T</w:t>
      </w:r>
      <w:r w:rsidR="004D078D" w:rsidRPr="004D078D">
        <w:rPr>
          <w:rFonts w:ascii="Times New Roman" w:hAnsi="Times New Roman" w:cs="Times New Roman"/>
          <w:sz w:val="26"/>
          <w:szCs w:val="26"/>
        </w:rPr>
        <w:t xml:space="preserve">he Supreme Court has recognized </w:t>
      </w:r>
      <w:r w:rsidR="004D078D" w:rsidRPr="004D078D">
        <w:rPr>
          <w:rFonts w:ascii="Times New Roman" w:hAnsi="Times New Roman" w:cs="Times New Roman"/>
          <w:b/>
          <w:sz w:val="26"/>
          <w:szCs w:val="26"/>
        </w:rPr>
        <w:t>the importance of the free flow of ideas in schools</w:t>
      </w:r>
      <w:r w:rsidR="004D078D" w:rsidRPr="004D078D">
        <w:rPr>
          <w:rFonts w:ascii="Times New Roman" w:hAnsi="Times New Roman" w:cs="Times New Roman"/>
          <w:sz w:val="26"/>
          <w:szCs w:val="26"/>
        </w:rPr>
        <w:t>: "The classroom is peculiarly the 'marketplace of ideas.' The Nation's future depends upon leaders trained through wide exposure to that robust exchange of ideas." (</w:t>
      </w:r>
      <w:r w:rsidR="004D078D" w:rsidRPr="004D078D">
        <w:rPr>
          <w:rFonts w:ascii="Times New Roman" w:hAnsi="Times New Roman" w:cs="Times New Roman"/>
          <w:i/>
          <w:sz w:val="26"/>
          <w:szCs w:val="26"/>
        </w:rPr>
        <w:t>Keyishian v Board of Regents</w:t>
      </w:r>
      <w:r w:rsidR="004D078D" w:rsidRPr="004D078D">
        <w:rPr>
          <w:rFonts w:ascii="Times New Roman" w:hAnsi="Times New Roman" w:cs="Times New Roman"/>
          <w:sz w:val="26"/>
          <w:szCs w:val="26"/>
        </w:rPr>
        <w:t xml:space="preserve"> [385 US 589 {1967}])</w:t>
      </w:r>
    </w:p>
    <w:p w:rsidR="004D078D" w:rsidRDefault="004D078D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D078D" w:rsidRDefault="004D078D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3444B" w:rsidRPr="00C3444B">
        <w:rPr>
          <w:rFonts w:ascii="Times New Roman" w:hAnsi="Times New Roman" w:cs="Times New Roman"/>
          <w:sz w:val="26"/>
          <w:szCs w:val="26"/>
        </w:rPr>
        <w:t xml:space="preserve">In </w:t>
      </w:r>
      <w:r w:rsidR="00C3444B" w:rsidRPr="00C3444B">
        <w:rPr>
          <w:rFonts w:ascii="Times New Roman" w:hAnsi="Times New Roman" w:cs="Times New Roman"/>
          <w:i/>
          <w:sz w:val="26"/>
          <w:szCs w:val="26"/>
        </w:rPr>
        <w:t>Bethel School v Fraser</w:t>
      </w:r>
      <w:r w:rsidR="00C3444B" w:rsidRPr="00C3444B">
        <w:rPr>
          <w:rFonts w:ascii="Times New Roman" w:hAnsi="Times New Roman" w:cs="Times New Roman"/>
          <w:sz w:val="26"/>
          <w:szCs w:val="26"/>
        </w:rPr>
        <w:t xml:space="preserve"> (478 US 675 [1986]), the Court ruled that a school was not violating a students rights when it </w:t>
      </w:r>
      <w:r w:rsidR="00C3444B" w:rsidRPr="00C3444B">
        <w:rPr>
          <w:rFonts w:ascii="Times New Roman" w:hAnsi="Times New Roman" w:cs="Times New Roman"/>
          <w:b/>
          <w:sz w:val="26"/>
          <w:szCs w:val="26"/>
        </w:rPr>
        <w:t>suspended a student for the use of crude language</w:t>
      </w:r>
      <w:r w:rsidR="00C3444B" w:rsidRPr="00C3444B">
        <w:rPr>
          <w:rFonts w:ascii="Times New Roman" w:hAnsi="Times New Roman" w:cs="Times New Roman"/>
          <w:sz w:val="26"/>
          <w:szCs w:val="26"/>
        </w:rPr>
        <w:t xml:space="preserve"> in a speech to a school assembly.</w:t>
      </w:r>
    </w:p>
    <w:p w:rsidR="00C3444B" w:rsidRDefault="00C3444B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3444B" w:rsidRDefault="00C3444B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B2374" w:rsidRPr="00EB2374">
        <w:rPr>
          <w:rFonts w:ascii="Times New Roman" w:hAnsi="Times New Roman" w:cs="Times New Roman"/>
          <w:sz w:val="26"/>
          <w:szCs w:val="26"/>
        </w:rPr>
        <w:t xml:space="preserve">In </w:t>
      </w:r>
      <w:r w:rsidR="00EB2374" w:rsidRPr="00EB2374">
        <w:rPr>
          <w:rFonts w:ascii="Times New Roman" w:hAnsi="Times New Roman" w:cs="Times New Roman"/>
          <w:i/>
          <w:sz w:val="26"/>
          <w:szCs w:val="26"/>
        </w:rPr>
        <w:t>Hazelwood School v Kuhlmeier</w:t>
      </w:r>
      <w:r w:rsidR="00EB2374" w:rsidRPr="00EB2374">
        <w:rPr>
          <w:rFonts w:ascii="Times New Roman" w:hAnsi="Times New Roman" w:cs="Times New Roman"/>
          <w:sz w:val="26"/>
          <w:szCs w:val="26"/>
        </w:rPr>
        <w:t xml:space="preserve"> (484 US 260 [1988]), the Supreme Court ruled that </w:t>
      </w:r>
      <w:r w:rsidR="00EB2374" w:rsidRPr="00EB2374">
        <w:rPr>
          <w:rFonts w:ascii="Times New Roman" w:hAnsi="Times New Roman" w:cs="Times New Roman"/>
          <w:b/>
          <w:sz w:val="26"/>
          <w:szCs w:val="26"/>
        </w:rPr>
        <w:t xml:space="preserve">articles in the school paper </w:t>
      </w:r>
      <w:r w:rsidR="00EB2374" w:rsidRPr="00EB2374">
        <w:rPr>
          <w:rFonts w:ascii="Times New Roman" w:hAnsi="Times New Roman" w:cs="Times New Roman"/>
          <w:sz w:val="26"/>
          <w:szCs w:val="26"/>
        </w:rPr>
        <w:t xml:space="preserve">that were counter to the educational mission of the school were </w:t>
      </w:r>
      <w:r w:rsidR="00EB2374" w:rsidRPr="00EB2374">
        <w:rPr>
          <w:rFonts w:ascii="Times New Roman" w:hAnsi="Times New Roman" w:cs="Times New Roman"/>
          <w:b/>
          <w:sz w:val="26"/>
          <w:szCs w:val="26"/>
        </w:rPr>
        <w:t>subject to censorship</w:t>
      </w:r>
      <w:r w:rsidR="00EB2374" w:rsidRPr="00EB2374">
        <w:rPr>
          <w:rFonts w:ascii="Times New Roman" w:hAnsi="Times New Roman" w:cs="Times New Roman"/>
          <w:sz w:val="26"/>
          <w:szCs w:val="26"/>
        </w:rPr>
        <w:t>.</w:t>
      </w:r>
    </w:p>
    <w:p w:rsidR="00EB2374" w:rsidRDefault="00EB2374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B2374" w:rsidRDefault="00EB2374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60565" w:rsidRPr="00F60565">
        <w:rPr>
          <w:rFonts w:ascii="Times New Roman" w:hAnsi="Times New Roman" w:cs="Times New Roman"/>
          <w:sz w:val="26"/>
          <w:szCs w:val="26"/>
        </w:rPr>
        <w:t xml:space="preserve">Though untested in court, it is probably true that students are protected in </w:t>
      </w:r>
      <w:r w:rsidR="00F60565" w:rsidRPr="00F60565">
        <w:rPr>
          <w:rFonts w:ascii="Times New Roman" w:hAnsi="Times New Roman" w:cs="Times New Roman"/>
          <w:b/>
          <w:sz w:val="26"/>
          <w:szCs w:val="26"/>
        </w:rPr>
        <w:t>publication of "underground" newspapers, and perhaps web pages,</w:t>
      </w:r>
      <w:r w:rsidR="00F60565" w:rsidRPr="00F60565">
        <w:rPr>
          <w:rFonts w:ascii="Times New Roman" w:hAnsi="Times New Roman" w:cs="Times New Roman"/>
          <w:sz w:val="26"/>
          <w:szCs w:val="26"/>
        </w:rPr>
        <w:t xml:space="preserve"> but the distribution of those papers or use of school computers to view web pages could be restricted.</w:t>
      </w:r>
      <w:r w:rsidR="00F60565">
        <w:rPr>
          <w:rFonts w:ascii="Times New Roman" w:hAnsi="Times New Roman" w:cs="Times New Roman"/>
          <w:sz w:val="26"/>
          <w:szCs w:val="26"/>
        </w:rPr>
        <w:t xml:space="preserve"> ***No court cases cited***</w:t>
      </w:r>
    </w:p>
    <w:p w:rsidR="00F60565" w:rsidRDefault="00F60565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0565" w:rsidRDefault="00F60565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60565">
        <w:rPr>
          <w:rFonts w:ascii="Times New Roman" w:hAnsi="Times New Roman" w:cs="Times New Roman"/>
          <w:sz w:val="26"/>
          <w:szCs w:val="26"/>
        </w:rPr>
        <w:t xml:space="preserve">In </w:t>
      </w:r>
      <w:r w:rsidRPr="00F60565">
        <w:rPr>
          <w:rFonts w:ascii="Times New Roman" w:hAnsi="Times New Roman" w:cs="Times New Roman"/>
          <w:i/>
          <w:sz w:val="26"/>
          <w:szCs w:val="26"/>
        </w:rPr>
        <w:t>New Rider v Board</w:t>
      </w:r>
      <w:r w:rsidRPr="00F60565">
        <w:rPr>
          <w:rFonts w:ascii="Times New Roman" w:hAnsi="Times New Roman" w:cs="Times New Roman"/>
          <w:sz w:val="26"/>
          <w:szCs w:val="26"/>
        </w:rPr>
        <w:t xml:space="preserve"> (414 US 1097 [1973]), a pair of male Pawnee Indian students were </w:t>
      </w:r>
      <w:r w:rsidRPr="00F60565">
        <w:rPr>
          <w:rFonts w:ascii="Times New Roman" w:hAnsi="Times New Roman" w:cs="Times New Roman"/>
          <w:b/>
          <w:sz w:val="26"/>
          <w:szCs w:val="26"/>
        </w:rPr>
        <w:t>suspended from school for wearing long hair in the tradition of their ancestors</w:t>
      </w:r>
      <w:r w:rsidRPr="00F60565">
        <w:rPr>
          <w:rFonts w:ascii="Times New Roman" w:hAnsi="Times New Roman" w:cs="Times New Roman"/>
          <w:sz w:val="26"/>
          <w:szCs w:val="26"/>
        </w:rPr>
        <w:t>. The suspension was for violation of a school rule which forbade the wearing of hair that extended past the collar or ears.</w:t>
      </w:r>
      <w:r w:rsidR="006C36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F60565">
        <w:rPr>
          <w:rFonts w:ascii="Times New Roman" w:hAnsi="Times New Roman" w:cs="Times New Roman"/>
          <w:sz w:val="26"/>
          <w:szCs w:val="26"/>
        </w:rPr>
        <w:t xml:space="preserve">nother dissent in a </w:t>
      </w:r>
      <w:r w:rsidRPr="00F60565">
        <w:rPr>
          <w:rFonts w:ascii="Times New Roman" w:hAnsi="Times New Roman" w:cs="Times New Roman"/>
          <w:b/>
          <w:sz w:val="26"/>
          <w:szCs w:val="26"/>
        </w:rPr>
        <w:t>hair-length case</w:t>
      </w:r>
      <w:r w:rsidRPr="00F60565">
        <w:rPr>
          <w:rFonts w:ascii="Times New Roman" w:hAnsi="Times New Roman" w:cs="Times New Roman"/>
          <w:sz w:val="26"/>
          <w:szCs w:val="26"/>
        </w:rPr>
        <w:t xml:space="preserve"> for </w:t>
      </w:r>
      <w:r w:rsidRPr="00F60565">
        <w:rPr>
          <w:rFonts w:ascii="Times New Roman" w:hAnsi="Times New Roman" w:cs="Times New Roman"/>
          <w:i/>
          <w:sz w:val="26"/>
          <w:szCs w:val="26"/>
        </w:rPr>
        <w:t>Olff v East Side Union</w:t>
      </w:r>
      <w:r w:rsidRPr="00F60565">
        <w:rPr>
          <w:rFonts w:ascii="Times New Roman" w:hAnsi="Times New Roman" w:cs="Times New Roman"/>
          <w:sz w:val="26"/>
          <w:szCs w:val="26"/>
        </w:rPr>
        <w:t xml:space="preserve"> (404 US 1042 [1972])</w:t>
      </w:r>
    </w:p>
    <w:p w:rsidR="00F60565" w:rsidRDefault="00F60565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0565" w:rsidRDefault="00F60565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60565">
        <w:rPr>
          <w:rFonts w:ascii="Times New Roman" w:hAnsi="Times New Roman" w:cs="Times New Roman"/>
          <w:b/>
          <w:sz w:val="26"/>
          <w:szCs w:val="26"/>
        </w:rPr>
        <w:t xml:space="preserve">Dress codes </w:t>
      </w:r>
      <w:r w:rsidRPr="00F60565">
        <w:rPr>
          <w:rFonts w:ascii="Times New Roman" w:hAnsi="Times New Roman" w:cs="Times New Roman"/>
          <w:sz w:val="26"/>
          <w:szCs w:val="26"/>
        </w:rPr>
        <w:t>that prohibit certain kinds of dress (like cut-off shorts or shirts with obscene or commercial messages) have not been challenged at the level of the Supreme Court, but have generally been upheld as promoting the educational process.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0565">
        <w:rPr>
          <w:rFonts w:ascii="Times New Roman" w:hAnsi="Times New Roman" w:cs="Times New Roman"/>
          <w:sz w:val="26"/>
          <w:szCs w:val="26"/>
        </w:rPr>
        <w:t>***No court cases cited***</w:t>
      </w:r>
    </w:p>
    <w:p w:rsidR="00F60565" w:rsidRDefault="00F60565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60565" w:rsidRDefault="00F60565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771FD" w:rsidRPr="000771FD">
        <w:rPr>
          <w:rFonts w:ascii="Times New Roman" w:hAnsi="Times New Roman" w:cs="Times New Roman"/>
          <w:sz w:val="26"/>
          <w:szCs w:val="26"/>
        </w:rPr>
        <w:t xml:space="preserve">In 2007, in the widely-reported case of </w:t>
      </w:r>
      <w:r w:rsidR="000771FD" w:rsidRPr="000771FD">
        <w:rPr>
          <w:rFonts w:ascii="Times New Roman" w:hAnsi="Times New Roman" w:cs="Times New Roman"/>
          <w:i/>
          <w:sz w:val="26"/>
          <w:szCs w:val="26"/>
        </w:rPr>
        <w:t>Morse v Frederick</w:t>
      </w:r>
      <w:r w:rsidR="000771FD" w:rsidRPr="000771FD">
        <w:rPr>
          <w:rFonts w:ascii="Times New Roman" w:hAnsi="Times New Roman" w:cs="Times New Roman"/>
          <w:sz w:val="26"/>
          <w:szCs w:val="26"/>
        </w:rPr>
        <w:t xml:space="preserve"> (06-278 [2007]),</w:t>
      </w:r>
      <w:r w:rsidR="000771FD">
        <w:rPr>
          <w:rFonts w:ascii="Times New Roman" w:hAnsi="Times New Roman" w:cs="Times New Roman"/>
          <w:sz w:val="26"/>
          <w:szCs w:val="26"/>
        </w:rPr>
        <w:t xml:space="preserve"> </w:t>
      </w:r>
      <w:r w:rsidR="000771FD" w:rsidRPr="000771FD">
        <w:rPr>
          <w:rFonts w:ascii="Times New Roman" w:hAnsi="Times New Roman" w:cs="Times New Roman"/>
          <w:sz w:val="26"/>
          <w:szCs w:val="26"/>
        </w:rPr>
        <w:t xml:space="preserve">the court narrowly decided that </w:t>
      </w:r>
      <w:r w:rsidR="000771FD" w:rsidRPr="000771FD">
        <w:rPr>
          <w:rFonts w:ascii="Times New Roman" w:hAnsi="Times New Roman" w:cs="Times New Roman"/>
          <w:b/>
          <w:sz w:val="26"/>
          <w:szCs w:val="26"/>
        </w:rPr>
        <w:t>student speech off campus can be suppressed</w:t>
      </w:r>
      <w:r w:rsidR="000771FD" w:rsidRPr="000771FD">
        <w:rPr>
          <w:rFonts w:ascii="Times New Roman" w:hAnsi="Times New Roman" w:cs="Times New Roman"/>
          <w:sz w:val="26"/>
          <w:szCs w:val="26"/>
        </w:rPr>
        <w:t xml:space="preserve"> by school administrators if </w:t>
      </w:r>
      <w:r w:rsidR="006C3688">
        <w:rPr>
          <w:rFonts w:ascii="Times New Roman" w:hAnsi="Times New Roman" w:cs="Times New Roman"/>
          <w:sz w:val="26"/>
          <w:szCs w:val="26"/>
        </w:rPr>
        <w:t xml:space="preserve">the student is at a school event (or school related event) and if </w:t>
      </w:r>
      <w:bookmarkStart w:id="0" w:name="_GoBack"/>
      <w:bookmarkEnd w:id="0"/>
      <w:r w:rsidR="000771FD" w:rsidRPr="000771FD">
        <w:rPr>
          <w:rFonts w:ascii="Times New Roman" w:hAnsi="Times New Roman" w:cs="Times New Roman"/>
          <w:sz w:val="26"/>
          <w:szCs w:val="26"/>
        </w:rPr>
        <w:t>the speech promotes illegal activity — drug use, in this case.</w:t>
      </w:r>
    </w:p>
    <w:p w:rsidR="000771FD" w:rsidRDefault="000771FD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771FD" w:rsidRDefault="000771FD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A7640" w:rsidRDefault="00AA7640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A7640" w:rsidRDefault="00AA7640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A7640" w:rsidRDefault="00AA7640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A7640" w:rsidRDefault="00AA7640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A7640" w:rsidRDefault="00AA7640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4</w:t>
      </w:r>
      <w:r w:rsidRPr="00AA7640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Amendment: </w:t>
      </w:r>
      <w:r w:rsidRPr="00AA7640">
        <w:rPr>
          <w:rFonts w:ascii="Times New Roman" w:hAnsi="Times New Roman" w:cs="Times New Roman"/>
          <w:b/>
          <w:sz w:val="26"/>
          <w:szCs w:val="26"/>
          <w:u w:val="single"/>
        </w:rPr>
        <w:t>Privacy and Search and Seizure Issues</w:t>
      </w:r>
    </w:p>
    <w:p w:rsidR="00AA7640" w:rsidRDefault="00AA7640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A7640" w:rsidRDefault="00AA7640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7640">
        <w:rPr>
          <w:rFonts w:ascii="Times New Roman" w:hAnsi="Times New Roman" w:cs="Times New Roman"/>
          <w:sz w:val="26"/>
          <w:szCs w:val="26"/>
        </w:rPr>
        <w:t xml:space="preserve">The most relevant case is </w:t>
      </w:r>
      <w:r w:rsidRPr="00AA7640">
        <w:rPr>
          <w:rFonts w:ascii="Times New Roman" w:hAnsi="Times New Roman" w:cs="Times New Roman"/>
          <w:i/>
          <w:sz w:val="26"/>
          <w:szCs w:val="26"/>
        </w:rPr>
        <w:t>New Jersey v TLO</w:t>
      </w:r>
      <w:r w:rsidRPr="00AA7640">
        <w:rPr>
          <w:rFonts w:ascii="Times New Roman" w:hAnsi="Times New Roman" w:cs="Times New Roman"/>
          <w:sz w:val="26"/>
          <w:szCs w:val="26"/>
        </w:rPr>
        <w:t xml:space="preserve"> (469 US 325 [1985])</w:t>
      </w:r>
      <w:r>
        <w:rPr>
          <w:rFonts w:ascii="Times New Roman" w:hAnsi="Times New Roman" w:cs="Times New Roman"/>
          <w:sz w:val="26"/>
          <w:szCs w:val="26"/>
        </w:rPr>
        <w:t xml:space="preserve"> in which </w:t>
      </w:r>
      <w:r w:rsidRPr="00AA7640">
        <w:rPr>
          <w:rFonts w:ascii="Times New Roman" w:hAnsi="Times New Roman" w:cs="Times New Roman"/>
          <w:b/>
          <w:sz w:val="26"/>
          <w:szCs w:val="26"/>
        </w:rPr>
        <w:t>rules were established for searches,</w:t>
      </w:r>
      <w:r w:rsidRPr="00AA7640">
        <w:rPr>
          <w:rFonts w:ascii="Times New Roman" w:hAnsi="Times New Roman" w:cs="Times New Roman"/>
          <w:sz w:val="26"/>
          <w:szCs w:val="26"/>
        </w:rPr>
        <w:t xml:space="preserve"> such as reasonableness, not excessively intrusive, and related to the offense that is being investigated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A7640">
        <w:t xml:space="preserve"> </w:t>
      </w:r>
      <w:r w:rsidRPr="00AA7640">
        <w:rPr>
          <w:rFonts w:ascii="Times New Roman" w:hAnsi="Times New Roman" w:cs="Times New Roman"/>
          <w:sz w:val="26"/>
          <w:szCs w:val="26"/>
        </w:rPr>
        <w:t xml:space="preserve">In the TLO case, a </w:t>
      </w:r>
      <w:r w:rsidRPr="00AA7640">
        <w:rPr>
          <w:rFonts w:ascii="Times New Roman" w:hAnsi="Times New Roman" w:cs="Times New Roman"/>
          <w:b/>
          <w:sz w:val="26"/>
          <w:szCs w:val="26"/>
        </w:rPr>
        <w:t>search of a student's purse</w:t>
      </w:r>
      <w:r w:rsidRPr="00AA7640">
        <w:rPr>
          <w:rFonts w:ascii="Times New Roman" w:hAnsi="Times New Roman" w:cs="Times New Roman"/>
          <w:sz w:val="26"/>
          <w:szCs w:val="26"/>
        </w:rPr>
        <w:t>, the purpose for which was to find cigarettes the student was suspected of smoking on school grounds, was upheld.</w:t>
      </w:r>
    </w:p>
    <w:p w:rsidR="00AA7640" w:rsidRDefault="00AA7640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A7640" w:rsidRDefault="00AA7640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02146" w:rsidRPr="00002146">
        <w:rPr>
          <w:rFonts w:ascii="Times New Roman" w:hAnsi="Times New Roman" w:cs="Times New Roman"/>
          <w:b/>
          <w:sz w:val="26"/>
          <w:szCs w:val="26"/>
        </w:rPr>
        <w:t>Urine tests of student athletes</w:t>
      </w:r>
      <w:r w:rsidR="00002146" w:rsidRPr="00002146">
        <w:rPr>
          <w:rFonts w:ascii="Times New Roman" w:hAnsi="Times New Roman" w:cs="Times New Roman"/>
          <w:sz w:val="26"/>
          <w:szCs w:val="26"/>
        </w:rPr>
        <w:t xml:space="preserve"> were upheld in </w:t>
      </w:r>
      <w:r w:rsidR="00002146" w:rsidRPr="00002146">
        <w:rPr>
          <w:rFonts w:ascii="Times New Roman" w:hAnsi="Times New Roman" w:cs="Times New Roman"/>
          <w:i/>
          <w:sz w:val="26"/>
          <w:szCs w:val="26"/>
        </w:rPr>
        <w:t>Vernonia School v Acton</w:t>
      </w:r>
      <w:r w:rsidR="00002146" w:rsidRPr="00002146">
        <w:rPr>
          <w:rFonts w:ascii="Times New Roman" w:hAnsi="Times New Roman" w:cs="Times New Roman"/>
          <w:sz w:val="26"/>
          <w:szCs w:val="26"/>
        </w:rPr>
        <w:t xml:space="preserve"> (515 US 646 [1995]), when the court again used in loco parentis, a lowered expectation of privacy for athletes, and the need for deterrence of drug use, particularly among athletes, as justifications for forced testing.</w:t>
      </w:r>
    </w:p>
    <w:p w:rsidR="00002146" w:rsidRDefault="00002146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02146" w:rsidRPr="00AA7640" w:rsidRDefault="00002146" w:rsidP="007348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002146" w:rsidRPr="00AA7640" w:rsidSect="00426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92" w:rsidRDefault="007A5092" w:rsidP="00324E60">
      <w:pPr>
        <w:spacing w:after="0" w:line="240" w:lineRule="auto"/>
      </w:pPr>
      <w:r>
        <w:separator/>
      </w:r>
    </w:p>
  </w:endnote>
  <w:endnote w:type="continuationSeparator" w:id="0">
    <w:p w:rsidR="007A5092" w:rsidRDefault="007A5092" w:rsidP="0032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92" w:rsidRDefault="007A5092" w:rsidP="00324E60">
      <w:pPr>
        <w:spacing w:after="0" w:line="240" w:lineRule="auto"/>
      </w:pPr>
      <w:r>
        <w:separator/>
      </w:r>
    </w:p>
  </w:footnote>
  <w:footnote w:type="continuationSeparator" w:id="0">
    <w:p w:rsidR="007A5092" w:rsidRDefault="007A5092" w:rsidP="0032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57F72"/>
    <w:multiLevelType w:val="hybridMultilevel"/>
    <w:tmpl w:val="6F3EF630"/>
    <w:lvl w:ilvl="0" w:tplc="6D5A7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59"/>
    <w:rsid w:val="00002146"/>
    <w:rsid w:val="000771FD"/>
    <w:rsid w:val="00157634"/>
    <w:rsid w:val="00303691"/>
    <w:rsid w:val="00324E60"/>
    <w:rsid w:val="00357F8F"/>
    <w:rsid w:val="003B61E0"/>
    <w:rsid w:val="00426659"/>
    <w:rsid w:val="004D078D"/>
    <w:rsid w:val="0050339A"/>
    <w:rsid w:val="005369EA"/>
    <w:rsid w:val="005E3490"/>
    <w:rsid w:val="006C3688"/>
    <w:rsid w:val="00721E85"/>
    <w:rsid w:val="0072756D"/>
    <w:rsid w:val="0073482A"/>
    <w:rsid w:val="007A5092"/>
    <w:rsid w:val="00957D59"/>
    <w:rsid w:val="009675B4"/>
    <w:rsid w:val="00975C76"/>
    <w:rsid w:val="00AA3209"/>
    <w:rsid w:val="00AA7640"/>
    <w:rsid w:val="00BB0CEE"/>
    <w:rsid w:val="00C3444B"/>
    <w:rsid w:val="00C8408A"/>
    <w:rsid w:val="00CE1DBA"/>
    <w:rsid w:val="00DE74C0"/>
    <w:rsid w:val="00E5083D"/>
    <w:rsid w:val="00EB0670"/>
    <w:rsid w:val="00EB226D"/>
    <w:rsid w:val="00EB2374"/>
    <w:rsid w:val="00ED4E0B"/>
    <w:rsid w:val="00F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B84D5-0616-4741-8502-C1F8CB45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8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60"/>
  </w:style>
  <w:style w:type="paragraph" w:styleId="Footer">
    <w:name w:val="footer"/>
    <w:basedOn w:val="Normal"/>
    <w:link w:val="FooterChar"/>
    <w:uiPriority w:val="99"/>
    <w:unhideWhenUsed/>
    <w:rsid w:val="00324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Kirk White</cp:lastModifiedBy>
  <cp:revision>13</cp:revision>
  <dcterms:created xsi:type="dcterms:W3CDTF">2016-12-15T17:26:00Z</dcterms:created>
  <dcterms:modified xsi:type="dcterms:W3CDTF">2016-12-19T13:00:00Z</dcterms:modified>
</cp:coreProperties>
</file>